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D4" w:rsidRPr="00202813" w:rsidRDefault="004C19E5" w:rsidP="004C19E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02813">
        <w:rPr>
          <w:rFonts w:ascii="Times New Roman" w:hAnsi="Times New Roman" w:cs="Times New Roman"/>
          <w:sz w:val="28"/>
          <w:lang w:val="uk-UA"/>
        </w:rPr>
        <w:t>Інформація щодо процедур</w:t>
      </w:r>
      <w:r w:rsidR="004574D3" w:rsidRPr="00202813">
        <w:rPr>
          <w:rFonts w:ascii="Times New Roman" w:hAnsi="Times New Roman" w:cs="Times New Roman"/>
          <w:sz w:val="28"/>
          <w:lang w:val="uk-UA"/>
        </w:rPr>
        <w:t>и</w:t>
      </w:r>
      <w:r w:rsidRPr="00202813">
        <w:rPr>
          <w:rFonts w:ascii="Times New Roman" w:hAnsi="Times New Roman" w:cs="Times New Roman"/>
          <w:sz w:val="28"/>
          <w:lang w:val="uk-UA"/>
        </w:rPr>
        <w:t xml:space="preserve"> закупівлі</w:t>
      </w:r>
    </w:p>
    <w:p w:rsidR="00877727" w:rsidRPr="00202813" w:rsidRDefault="00877727" w:rsidP="008777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uk-UA"/>
        </w:rPr>
      </w:pPr>
      <w:r w:rsidRPr="00202813">
        <w:rPr>
          <w:rFonts w:ascii="Times New Roman" w:hAnsi="Times New Roman" w:cs="Times New Roman"/>
          <w:sz w:val="20"/>
          <w:szCs w:val="24"/>
          <w:lang w:val="uk-UA"/>
        </w:rPr>
        <w:t>(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відповідно до п. 4</w:t>
      </w:r>
      <w:r w:rsidR="00727066" w:rsidRPr="00202813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1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 xml:space="preserve"> </w:t>
      </w:r>
      <w:r w:rsidR="001C40D3" w:rsidRPr="00202813">
        <w:rPr>
          <w:rFonts w:ascii="Times New Roman" w:hAnsi="Times New Roman" w:cs="Times New Roman"/>
          <w:sz w:val="20"/>
          <w:szCs w:val="24"/>
          <w:lang w:val="uk-UA"/>
        </w:rPr>
        <w:t>п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останови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 xml:space="preserve"> Кабінету Міністрів України  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від 11 жовтня 2016 р. № 710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>)</w:t>
      </w:r>
    </w:p>
    <w:p w:rsidR="004C19E5" w:rsidRPr="00202813" w:rsidRDefault="004C19E5" w:rsidP="004C19E5">
      <w:pPr>
        <w:spacing w:after="0" w:line="240" w:lineRule="auto"/>
        <w:jc w:val="center"/>
        <w:rPr>
          <w:rFonts w:ascii="Times New Roman" w:hAnsi="Times New Roman" w:cs="Times New Roman"/>
          <w:sz w:val="20"/>
          <w:lang w:val="uk-UA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3"/>
        <w:gridCol w:w="2750"/>
        <w:gridCol w:w="2750"/>
        <w:gridCol w:w="1843"/>
        <w:gridCol w:w="3827"/>
        <w:gridCol w:w="3487"/>
      </w:tblGrid>
      <w:tr w:rsidR="00A433F2" w:rsidRPr="00202813" w:rsidTr="00E658A1">
        <w:tc>
          <w:tcPr>
            <w:tcW w:w="653" w:type="dxa"/>
          </w:tcPr>
          <w:p w:rsidR="004C19E5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№ з/п</w:t>
            </w:r>
          </w:p>
        </w:tc>
        <w:tc>
          <w:tcPr>
            <w:tcW w:w="2750" w:type="dxa"/>
          </w:tcPr>
          <w:p w:rsidR="004C19E5" w:rsidRPr="00202813" w:rsidRDefault="00EB5246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Найменування предмету закупівлі із зазначенням коду ЄЗС</w:t>
            </w:r>
          </w:p>
        </w:tc>
        <w:tc>
          <w:tcPr>
            <w:tcW w:w="2750" w:type="dxa"/>
          </w:tcPr>
          <w:p w:rsidR="004C19E5" w:rsidRPr="00202813" w:rsidRDefault="004C19E5" w:rsidP="00CF6B0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Ідентифікатор процедури закупівлі</w:t>
            </w:r>
            <w:r w:rsidR="00CF6B06" w:rsidRPr="00202813">
              <w:rPr>
                <w:rFonts w:ascii="Times New Roman" w:hAnsi="Times New Roman" w:cs="Times New Roman"/>
                <w:sz w:val="20"/>
                <w:lang w:val="uk-UA"/>
              </w:rPr>
              <w:t>/ тип процедури закупівлі</w:t>
            </w:r>
          </w:p>
        </w:tc>
        <w:tc>
          <w:tcPr>
            <w:tcW w:w="1843" w:type="dxa"/>
          </w:tcPr>
          <w:p w:rsidR="00CF6B06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Очікувана вартість предмета закупівлі, </w:t>
            </w:r>
          </w:p>
          <w:p w:rsidR="004C19E5" w:rsidRPr="00202813" w:rsidRDefault="004C19E5" w:rsidP="0045184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грн з ПДВ</w:t>
            </w:r>
          </w:p>
        </w:tc>
        <w:tc>
          <w:tcPr>
            <w:tcW w:w="3827" w:type="dxa"/>
          </w:tcPr>
          <w:p w:rsidR="004C19E5" w:rsidRPr="00202813" w:rsidRDefault="00CF6B06" w:rsidP="00CF6B0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Обґрунтування т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>ехнічн</w:t>
            </w: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их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 та якісн</w:t>
            </w: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их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 характеристик предмета закупівлі</w:t>
            </w:r>
          </w:p>
        </w:tc>
        <w:tc>
          <w:tcPr>
            <w:tcW w:w="3487" w:type="dxa"/>
          </w:tcPr>
          <w:p w:rsidR="004C19E5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Обґрунтування очікуваної вартості предмета закупівлі</w:t>
            </w:r>
            <w:r w:rsidR="00727066"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розміру бюджетного призначення</w:t>
            </w:r>
          </w:p>
        </w:tc>
      </w:tr>
      <w:tr w:rsidR="00566948" w:rsidRPr="00202813" w:rsidTr="00354427">
        <w:tc>
          <w:tcPr>
            <w:tcW w:w="653" w:type="dxa"/>
          </w:tcPr>
          <w:p w:rsidR="00566948" w:rsidRPr="00202813" w:rsidRDefault="00566948" w:rsidP="00607D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750" w:type="dxa"/>
          </w:tcPr>
          <w:p w:rsidR="00046526" w:rsidRDefault="00046526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5184B" w:rsidRPr="00202813" w:rsidRDefault="00727066" w:rsidP="00202813">
            <w:pPr>
              <w:pStyle w:val="ad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0" w:name="_GoBack"/>
            <w:bookmarkEnd w:id="0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ДК 021:2015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747D8E" w:rsidRP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31720000-9</w:t>
            </w:r>
          </w:p>
          <w:p w:rsidR="00566948" w:rsidRPr="00202813" w:rsidRDefault="00747D8E" w:rsidP="00747D8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Стенд розвал-сходження</w:t>
            </w:r>
          </w:p>
        </w:tc>
        <w:tc>
          <w:tcPr>
            <w:tcW w:w="2750" w:type="dxa"/>
          </w:tcPr>
          <w:p w:rsidR="0045184B" w:rsidRPr="00202813" w:rsidRDefault="0045184B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727066" w:rsidRPr="00202813" w:rsidRDefault="00747D8E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UA-2024-07-22-007297-a </w:t>
            </w:r>
            <w:r w:rsidR="00727066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відкриті торги</w:t>
            </w:r>
          </w:p>
        </w:tc>
        <w:tc>
          <w:tcPr>
            <w:tcW w:w="1843" w:type="dxa"/>
          </w:tcPr>
          <w:p w:rsidR="0045184B" w:rsidRPr="00202813" w:rsidRDefault="0045184B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66948" w:rsidRPr="00202813" w:rsidRDefault="00747D8E" w:rsidP="00747D8E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549 500,00</w:t>
            </w:r>
          </w:p>
        </w:tc>
        <w:tc>
          <w:tcPr>
            <w:tcW w:w="3827" w:type="dxa"/>
          </w:tcPr>
          <w:p w:rsidR="00747D8E" w:rsidRDefault="00727066" w:rsidP="00747D8E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Технічні та якісні характеристики предмета закупівлі обумовлені потребою </w:t>
            </w:r>
            <w:r w:rsid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закладу в обладнанні для здійснення </w:t>
            </w:r>
            <w:r w:rsidR="00747D8E" w:rsidRP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регулювання кутів нахилу коліс </w:t>
            </w:r>
            <w:r w:rsid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автомобілів, оскільки на базі навчального закладу функціонує навчально-практичний центр для слюсарів.</w:t>
            </w:r>
          </w:p>
          <w:p w:rsidR="00747D8E" w:rsidRPr="00046526" w:rsidRDefault="00727066" w:rsidP="00046526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Визначення технічних та якісних характеристик було здійснено </w:t>
            </w:r>
            <w:r w:rsid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відповідно до функцій, які має виконувати стенд та ознайомлення </w:t>
            </w:r>
            <w:r w:rsid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учнів </w:t>
            </w:r>
            <w:r w:rsid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якими сприятиме засвоєнню необхідних навичок професії</w:t>
            </w:r>
            <w:r w:rsidR="0004652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слюсаря</w:t>
            </w:r>
            <w:r w:rsidR="00747D8E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</w:t>
            </w:r>
            <w:r w:rsidR="0004652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У зв’язку з цим вимоги до предмета закупівлі визначені у відповідності з тими функціями та характеристиками, якими володіє відповідне сучасне та якісне обладнання на ринку.</w:t>
            </w:r>
          </w:p>
        </w:tc>
        <w:tc>
          <w:tcPr>
            <w:tcW w:w="3487" w:type="dxa"/>
          </w:tcPr>
          <w:p w:rsidR="00566948" w:rsidRPr="00202813" w:rsidRDefault="0004652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Визначення очікуваної вартості зроблено</w:t>
            </w:r>
            <w:r w:rsidR="00727066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відповідно до наказу Міністерства розвитку економіки, торгівлі та сільського господарства України  від 18.02.2020 №275 «Про затвердження примірної методики визначення очікуван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ої вартості предмета закупівлі» на підставі </w:t>
            </w:r>
            <w:r w:rsidR="00727066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аналізу загальнодоступної інформації про ціну, отриману з відкритих джерел (зокрема, в електронній системі закупівель «</w:t>
            </w:r>
            <w:proofErr w:type="spellStart"/>
            <w:r w:rsidR="00727066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ProZorro</w:t>
            </w:r>
            <w:proofErr w:type="spellEnd"/>
            <w:r w:rsidR="00727066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»).</w:t>
            </w:r>
          </w:p>
          <w:p w:rsidR="00727066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Розмір бюджетного призначення визначений відповідно до 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затвердженого кошторису </w:t>
            </w:r>
            <w:r w:rsidR="00046526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2024 рік та 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враховуючи очікувану вартість. </w:t>
            </w:r>
          </w:p>
        </w:tc>
      </w:tr>
    </w:tbl>
    <w:p w:rsidR="00283F30" w:rsidRPr="00202813" w:rsidRDefault="00283F30" w:rsidP="00202813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sectPr w:rsidR="00283F30" w:rsidRPr="00202813" w:rsidSect="00C041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B2" w:rsidRDefault="00A839B2" w:rsidP="000F3764">
      <w:pPr>
        <w:spacing w:after="0" w:line="240" w:lineRule="auto"/>
      </w:pPr>
      <w:r>
        <w:separator/>
      </w:r>
    </w:p>
  </w:endnote>
  <w:endnote w:type="continuationSeparator" w:id="0">
    <w:p w:rsidR="00A839B2" w:rsidRDefault="00A839B2" w:rsidP="000F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B2" w:rsidRDefault="00A839B2" w:rsidP="000F3764">
      <w:pPr>
        <w:spacing w:after="0" w:line="240" w:lineRule="auto"/>
      </w:pPr>
      <w:r>
        <w:separator/>
      </w:r>
    </w:p>
  </w:footnote>
  <w:footnote w:type="continuationSeparator" w:id="0">
    <w:p w:rsidR="00A839B2" w:rsidRDefault="00A839B2" w:rsidP="000F3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F7"/>
    <w:rsid w:val="00000BDA"/>
    <w:rsid w:val="00027AF7"/>
    <w:rsid w:val="00046526"/>
    <w:rsid w:val="000A2217"/>
    <w:rsid w:val="000C3DC0"/>
    <w:rsid w:val="000F3764"/>
    <w:rsid w:val="001278BD"/>
    <w:rsid w:val="00163487"/>
    <w:rsid w:val="00193B47"/>
    <w:rsid w:val="001C40D3"/>
    <w:rsid w:val="001D3FF0"/>
    <w:rsid w:val="00202813"/>
    <w:rsid w:val="00283F30"/>
    <w:rsid w:val="002B065A"/>
    <w:rsid w:val="002C6510"/>
    <w:rsid w:val="00325E43"/>
    <w:rsid w:val="00337F23"/>
    <w:rsid w:val="00364BD7"/>
    <w:rsid w:val="00380995"/>
    <w:rsid w:val="003A529B"/>
    <w:rsid w:val="003B710A"/>
    <w:rsid w:val="003C1DDB"/>
    <w:rsid w:val="003E4730"/>
    <w:rsid w:val="00401D12"/>
    <w:rsid w:val="0043356C"/>
    <w:rsid w:val="0045184B"/>
    <w:rsid w:val="004574D3"/>
    <w:rsid w:val="00493832"/>
    <w:rsid w:val="004A6DA6"/>
    <w:rsid w:val="004C19E5"/>
    <w:rsid w:val="004F24DB"/>
    <w:rsid w:val="00514930"/>
    <w:rsid w:val="00552E99"/>
    <w:rsid w:val="00565674"/>
    <w:rsid w:val="00566948"/>
    <w:rsid w:val="005E1168"/>
    <w:rsid w:val="005F632D"/>
    <w:rsid w:val="00610684"/>
    <w:rsid w:val="00612675"/>
    <w:rsid w:val="006452B3"/>
    <w:rsid w:val="0066445F"/>
    <w:rsid w:val="00686C0C"/>
    <w:rsid w:val="006921E2"/>
    <w:rsid w:val="006A4516"/>
    <w:rsid w:val="006D70B3"/>
    <w:rsid w:val="00727066"/>
    <w:rsid w:val="00740CC3"/>
    <w:rsid w:val="00747D8E"/>
    <w:rsid w:val="00766CE3"/>
    <w:rsid w:val="00791083"/>
    <w:rsid w:val="007C153F"/>
    <w:rsid w:val="007D1DA7"/>
    <w:rsid w:val="007F03B7"/>
    <w:rsid w:val="007F5EDB"/>
    <w:rsid w:val="00825ED7"/>
    <w:rsid w:val="00844907"/>
    <w:rsid w:val="00870CB0"/>
    <w:rsid w:val="0087239E"/>
    <w:rsid w:val="00877727"/>
    <w:rsid w:val="008F438A"/>
    <w:rsid w:val="009A0A51"/>
    <w:rsid w:val="009F18C2"/>
    <w:rsid w:val="009F46DE"/>
    <w:rsid w:val="00A17468"/>
    <w:rsid w:val="00A433F2"/>
    <w:rsid w:val="00A6448C"/>
    <w:rsid w:val="00A65F21"/>
    <w:rsid w:val="00A839B2"/>
    <w:rsid w:val="00AB14EC"/>
    <w:rsid w:val="00AF2F84"/>
    <w:rsid w:val="00B03F9D"/>
    <w:rsid w:val="00B1010F"/>
    <w:rsid w:val="00B2728C"/>
    <w:rsid w:val="00B36B2A"/>
    <w:rsid w:val="00B72995"/>
    <w:rsid w:val="00BB5B45"/>
    <w:rsid w:val="00BD5AD3"/>
    <w:rsid w:val="00C04117"/>
    <w:rsid w:val="00C27034"/>
    <w:rsid w:val="00C34495"/>
    <w:rsid w:val="00C807E8"/>
    <w:rsid w:val="00C855F1"/>
    <w:rsid w:val="00CA13F6"/>
    <w:rsid w:val="00CF146C"/>
    <w:rsid w:val="00CF6B06"/>
    <w:rsid w:val="00D41644"/>
    <w:rsid w:val="00D70963"/>
    <w:rsid w:val="00D86294"/>
    <w:rsid w:val="00D93AE8"/>
    <w:rsid w:val="00DC03F9"/>
    <w:rsid w:val="00DC3F3F"/>
    <w:rsid w:val="00DD12D2"/>
    <w:rsid w:val="00DF237E"/>
    <w:rsid w:val="00E1490E"/>
    <w:rsid w:val="00E16386"/>
    <w:rsid w:val="00E25BBF"/>
    <w:rsid w:val="00E37DDC"/>
    <w:rsid w:val="00E50694"/>
    <w:rsid w:val="00E658A1"/>
    <w:rsid w:val="00E834A0"/>
    <w:rsid w:val="00E926F7"/>
    <w:rsid w:val="00EB5246"/>
    <w:rsid w:val="00EF6D8E"/>
    <w:rsid w:val="00FB21C7"/>
    <w:rsid w:val="00FB54ED"/>
    <w:rsid w:val="00FC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6B0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764"/>
  </w:style>
  <w:style w:type="paragraph" w:styleId="a7">
    <w:name w:val="footer"/>
    <w:basedOn w:val="a"/>
    <w:link w:val="a8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764"/>
  </w:style>
  <w:style w:type="paragraph" w:styleId="a9">
    <w:name w:val="Balloon Text"/>
    <w:basedOn w:val="a"/>
    <w:link w:val="aa"/>
    <w:uiPriority w:val="99"/>
    <w:semiHidden/>
    <w:unhideWhenUsed/>
    <w:rsid w:val="000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764"/>
    <w:rPr>
      <w:rFonts w:ascii="Tahoma" w:hAnsi="Tahoma" w:cs="Tahoma"/>
      <w:sz w:val="16"/>
      <w:szCs w:val="16"/>
    </w:rPr>
  </w:style>
  <w:style w:type="paragraph" w:styleId="ab">
    <w:name w:val="No Spacing"/>
    <w:aliases w:val="ТNR AMPU"/>
    <w:link w:val="ac"/>
    <w:uiPriority w:val="1"/>
    <w:qFormat/>
    <w:rsid w:val="00DF237E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c">
    <w:name w:val="Без интервала Знак"/>
    <w:aliases w:val="ТNR AMPU Знак"/>
    <w:link w:val="ab"/>
    <w:uiPriority w:val="1"/>
    <w:locked/>
    <w:rsid w:val="00DF237E"/>
    <w:rPr>
      <w:rFonts w:ascii="Calibri" w:eastAsia="Calibri" w:hAnsi="Calibri" w:cs="Times New Roman"/>
      <w:lang w:val="uk-UA" w:eastAsia="zh-CN"/>
    </w:rPr>
  </w:style>
  <w:style w:type="paragraph" w:styleId="ad">
    <w:name w:val="List Paragraph"/>
    <w:basedOn w:val="a"/>
    <w:uiPriority w:val="34"/>
    <w:qFormat/>
    <w:rsid w:val="00727066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6B0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764"/>
  </w:style>
  <w:style w:type="paragraph" w:styleId="a7">
    <w:name w:val="footer"/>
    <w:basedOn w:val="a"/>
    <w:link w:val="a8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764"/>
  </w:style>
  <w:style w:type="paragraph" w:styleId="a9">
    <w:name w:val="Balloon Text"/>
    <w:basedOn w:val="a"/>
    <w:link w:val="aa"/>
    <w:uiPriority w:val="99"/>
    <w:semiHidden/>
    <w:unhideWhenUsed/>
    <w:rsid w:val="000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764"/>
    <w:rPr>
      <w:rFonts w:ascii="Tahoma" w:hAnsi="Tahoma" w:cs="Tahoma"/>
      <w:sz w:val="16"/>
      <w:szCs w:val="16"/>
    </w:rPr>
  </w:style>
  <w:style w:type="paragraph" w:styleId="ab">
    <w:name w:val="No Spacing"/>
    <w:aliases w:val="ТNR AMPU"/>
    <w:link w:val="ac"/>
    <w:uiPriority w:val="1"/>
    <w:qFormat/>
    <w:rsid w:val="00DF237E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c">
    <w:name w:val="Без интервала Знак"/>
    <w:aliases w:val="ТNR AMPU Знак"/>
    <w:link w:val="ab"/>
    <w:uiPriority w:val="1"/>
    <w:locked/>
    <w:rsid w:val="00DF237E"/>
    <w:rPr>
      <w:rFonts w:ascii="Calibri" w:eastAsia="Calibri" w:hAnsi="Calibri" w:cs="Times New Roman"/>
      <w:lang w:val="uk-UA" w:eastAsia="zh-CN"/>
    </w:rPr>
  </w:style>
  <w:style w:type="paragraph" w:styleId="ad">
    <w:name w:val="List Paragraph"/>
    <w:basedOn w:val="a"/>
    <w:uiPriority w:val="34"/>
    <w:qFormat/>
    <w:rsid w:val="00727066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Сичко</dc:creator>
  <cp:lastModifiedBy>Юля Вейна</cp:lastModifiedBy>
  <cp:revision>2</cp:revision>
  <cp:lastPrinted>2021-01-14T12:22:00Z</cp:lastPrinted>
  <dcterms:created xsi:type="dcterms:W3CDTF">2024-09-10T11:53:00Z</dcterms:created>
  <dcterms:modified xsi:type="dcterms:W3CDTF">2024-09-10T11:53:00Z</dcterms:modified>
</cp:coreProperties>
</file>